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D9F56" w14:textId="4A527A40" w:rsidR="00816354" w:rsidRPr="0052548E" w:rsidRDefault="00816354" w:rsidP="00816354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hAnsi="Arial" w:cs="Arial" w:hint="eastAsia"/>
          <w:b/>
          <w:bCs/>
          <w:sz w:val="28"/>
        </w:rPr>
        <w:t xml:space="preserve">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ab/>
        <w:t>R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>1-</w:t>
      </w:r>
      <w:r w:rsidR="00DF6194" w:rsidRPr="00DF6194">
        <w:rPr>
          <w:rFonts w:ascii="Arial" w:hAnsi="Arial" w:cs="Arial"/>
          <w:b/>
          <w:bCs/>
          <w:sz w:val="28"/>
        </w:rPr>
        <w:t>1714665</w:t>
      </w:r>
    </w:p>
    <w:p w14:paraId="510686E6" w14:textId="77777777" w:rsidR="00816354" w:rsidRPr="009513AC" w:rsidRDefault="00816354" w:rsidP="008163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P.R. </w:t>
      </w:r>
      <w:proofErr w:type="spellStart"/>
      <w:r>
        <w:rPr>
          <w:rFonts w:ascii="Arial" w:eastAsia="MS Mincho" w:hAnsi="Arial" w:cs="Arial" w:hint="eastAsia"/>
          <w:b/>
          <w:bCs/>
          <w:sz w:val="28"/>
          <w:lang w:eastAsia="ja-JP"/>
        </w:rPr>
        <w:t>Czechia</w:t>
      </w:r>
      <w:proofErr w:type="spellEnd"/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C102551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B3679B">
        <w:rPr>
          <w:rFonts w:ascii="Arial" w:hAnsi="Arial"/>
          <w:sz w:val="24"/>
          <w:lang w:val="en-US" w:eastAsia="ko-KR"/>
        </w:rPr>
        <w:t>6</w:t>
      </w:r>
      <w:r w:rsidR="00F03579" w:rsidRPr="00F03579">
        <w:rPr>
          <w:rFonts w:ascii="Arial" w:hAnsi="Arial"/>
          <w:sz w:val="24"/>
          <w:lang w:val="en-US" w:eastAsia="ko-KR"/>
        </w:rPr>
        <w:t>.1.2.1.2</w:t>
      </w:r>
    </w:p>
    <w:p w14:paraId="0F7CB7CF" w14:textId="1EA625FE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BE51A6">
        <w:rPr>
          <w:rFonts w:ascii="Arial" w:hAnsi="Arial"/>
          <w:sz w:val="24"/>
          <w:lang w:val="en-US"/>
        </w:rPr>
        <w:t>Intel</w:t>
      </w:r>
    </w:p>
    <w:p w14:paraId="3EA43C11" w14:textId="38CB403C" w:rsidR="0072162A" w:rsidRPr="00183CDB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>Summary of Issues</w:t>
      </w:r>
      <w:r w:rsidR="008B6259">
        <w:rPr>
          <w:rFonts w:ascii="Arial" w:hAnsi="Arial"/>
          <w:sz w:val="24"/>
          <w:lang w:val="en-US"/>
        </w:rPr>
        <w:t xml:space="preserve"> and WFs</w:t>
      </w:r>
      <w:r w:rsidR="00183CDB" w:rsidRPr="00183CDB">
        <w:rPr>
          <w:rFonts w:ascii="Arial" w:hAnsi="Arial"/>
          <w:sz w:val="24"/>
          <w:lang w:val="en-US"/>
        </w:rPr>
        <w:t xml:space="preserve"> on </w:t>
      </w:r>
      <w:r w:rsidR="00BE51A6">
        <w:rPr>
          <w:rFonts w:ascii="Arial" w:hAnsi="Arial"/>
          <w:sz w:val="24"/>
          <w:lang w:val="en-US"/>
        </w:rPr>
        <w:t>Codebook based transmission for UL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D22569" w:rsidRDefault="0072162A" w:rsidP="002958FD">
      <w:pPr>
        <w:pStyle w:val="Heading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14:paraId="0E12BA48" w14:textId="1A81ED7A" w:rsidR="00331709" w:rsidRPr="00836647" w:rsidRDefault="00A96DBF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F03579">
        <w:rPr>
          <w:lang w:val="en-US"/>
        </w:rPr>
        <w:t>#89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4E73A6">
        <w:rPr>
          <w:lang w:val="en-US"/>
        </w:rPr>
        <w:instrText xml:space="preserve"> \* MERGEFORMAT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27EB" w:rsidRPr="00836647" w14:paraId="7A9C3D11" w14:textId="77777777" w:rsidTr="007627EB">
        <w:tc>
          <w:tcPr>
            <w:tcW w:w="9855" w:type="dxa"/>
          </w:tcPr>
          <w:p w14:paraId="06167D71" w14:textId="77777777" w:rsidR="00F03579" w:rsidRPr="008F3138" w:rsidRDefault="00F03579" w:rsidP="00F03579">
            <w:r w:rsidRPr="008F3138">
              <w:rPr>
                <w:highlight w:val="green"/>
              </w:rPr>
              <w:t>Agreements</w:t>
            </w:r>
            <w:r w:rsidRPr="008F3138">
              <w:t>:</w:t>
            </w:r>
          </w:p>
          <w:p w14:paraId="27D706A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One of the following UL codebook design principles is down-selected until next meeting.</w:t>
            </w:r>
          </w:p>
          <w:p w14:paraId="7F27341E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Alt1:</w:t>
            </w:r>
          </w:p>
          <w:p w14:paraId="1E0761FB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NR supports UL codebook at least for a single panel. </w:t>
            </w:r>
          </w:p>
          <w:p w14:paraId="1C46900F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Note: This does not preclude the use of components of single panel UL codebook for multi-panel.</w:t>
            </w:r>
          </w:p>
          <w:p w14:paraId="5A1159ED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FFS on multi-panel UL codebook</w:t>
            </w:r>
          </w:p>
          <w:p w14:paraId="66B3C810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Whether or not support additional components (e.g., panel co-phase)  </w:t>
            </w:r>
          </w:p>
          <w:p w14:paraId="1A0F0E64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NR supports a UL codebook optimized for single-panel and support multi-panel via indicating multiple TPMIs</w:t>
            </w:r>
          </w:p>
          <w:p w14:paraId="4EA7E07A" w14:textId="77777777" w:rsidR="00F03579" w:rsidRPr="008F3138" w:rsidRDefault="00F03579" w:rsidP="00F03579">
            <w:pPr>
              <w:numPr>
                <w:ilvl w:val="3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single panel based UL codebook design first, then support multi-panel via selecting a panel via SRI or indicating TPMI per SRS resource.</w:t>
            </w:r>
          </w:p>
          <w:p w14:paraId="195B9378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2: </w:t>
            </w:r>
          </w:p>
          <w:p w14:paraId="693532B1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Focus on designing a common framework UL codebook for single-panel and multi-panel</w:t>
            </w:r>
          </w:p>
          <w:p w14:paraId="38E690CF" w14:textId="77777777" w:rsidR="00F03579" w:rsidRPr="008F3138" w:rsidRDefault="00F03579" w:rsidP="00F03579">
            <w:pPr>
              <w:numPr>
                <w:ilvl w:val="1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Alt 3: </w:t>
            </w:r>
          </w:p>
          <w:p w14:paraId="004E2D3F" w14:textId="77777777" w:rsidR="00F03579" w:rsidRPr="008F3138" w:rsidRDefault="00F03579" w:rsidP="00F03579">
            <w:pPr>
              <w:numPr>
                <w:ilvl w:val="2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Design different UL codebooks for single-panel and multi-panel, respectively.</w:t>
            </w:r>
          </w:p>
          <w:p w14:paraId="522A6768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 xml:space="preserve">Codebook details are FFS </w:t>
            </w:r>
          </w:p>
          <w:p w14:paraId="3FCDF05A" w14:textId="77777777" w:rsidR="00F03579" w:rsidRPr="008F3138" w:rsidRDefault="00F03579" w:rsidP="00F03579">
            <w:pPr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 w:rsidRPr="008F3138">
              <w:rPr>
                <w:lang w:val="en-US"/>
              </w:rPr>
              <w:t>Existing LTE codebooks should be considered as baseline.</w:t>
            </w:r>
          </w:p>
          <w:p w14:paraId="24054E5E" w14:textId="7C7BF851" w:rsidR="003F12F4" w:rsidRPr="00F03579" w:rsidRDefault="003F12F4" w:rsidP="00BE51A6">
            <w:pPr>
              <w:snapToGrid w:val="0"/>
              <w:spacing w:after="0"/>
              <w:ind w:left="720"/>
              <w:rPr>
                <w:rFonts w:eastAsia="MS Mincho"/>
                <w:lang w:val="en-US" w:eastAsia="ja-JP"/>
              </w:rPr>
            </w:pPr>
          </w:p>
        </w:tc>
      </w:tr>
    </w:tbl>
    <w:p w14:paraId="5BA94966" w14:textId="78FF71F1" w:rsidR="009962F0" w:rsidRDefault="009962F0" w:rsidP="004E73A6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submitted contributions in </w:t>
      </w:r>
      <w:r w:rsidR="00F41D4B">
        <w:rPr>
          <w:lang w:val="en-US"/>
        </w:rPr>
        <w:t>RAN1#89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, the following issues are identified and summarized in the following sections.   </w:t>
      </w:r>
    </w:p>
    <w:p w14:paraId="1FF5C8B3" w14:textId="1718A07E" w:rsidR="00101862" w:rsidRDefault="00BE51A6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UL codebook </w:t>
      </w:r>
      <w:r w:rsidR="00F03579">
        <w:rPr>
          <w:lang w:val="en-US"/>
        </w:rPr>
        <w:t>design principle</w:t>
      </w:r>
    </w:p>
    <w:p w14:paraId="26D1B7F3" w14:textId="6814513B" w:rsidR="00F03579" w:rsidRDefault="00F03579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UL codebook structure</w:t>
      </w:r>
    </w:p>
    <w:p w14:paraId="1D03C4DF" w14:textId="6E7D29E2" w:rsidR="00101862" w:rsidRDefault="006445C0" w:rsidP="004E73A6">
      <w:pPr>
        <w:pStyle w:val="maintext"/>
        <w:numPr>
          <w:ilvl w:val="0"/>
          <w:numId w:val="2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DL control signaling</w:t>
      </w:r>
      <w:r w:rsidR="00F03579">
        <w:rPr>
          <w:lang w:val="en-US"/>
        </w:rPr>
        <w:t xml:space="preserve"> for frequency selective precoding</w:t>
      </w:r>
    </w:p>
    <w:p w14:paraId="3E57E836" w14:textId="77777777" w:rsidR="00F25A52" w:rsidRDefault="00F25A52" w:rsidP="00BD1A91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14:paraId="792EF243" w14:textId="77777777" w:rsidR="00F03579" w:rsidRPr="00D22569" w:rsidRDefault="00F03579" w:rsidP="00F03579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t>UL codebook structure</w:t>
      </w:r>
      <w:r>
        <w:rPr>
          <w:sz w:val="28"/>
          <w:lang w:val="en-US"/>
        </w:rPr>
        <w:t xml:space="preserve"> </w:t>
      </w:r>
    </w:p>
    <w:p w14:paraId="08B5A308" w14:textId="3CAF929C" w:rsidR="00F03579" w:rsidRDefault="00F03579" w:rsidP="00F03579">
      <w:pPr>
        <w:pStyle w:val="maintext"/>
        <w:snapToGrid w:val="0"/>
        <w:spacing w:before="0" w:after="120" w:line="240" w:lineRule="auto"/>
        <w:ind w:firstLineChars="0" w:firstLine="450"/>
      </w:pPr>
      <w:r>
        <w:rPr>
          <w:lang w:val="en-US"/>
        </w:rPr>
        <w:t>The following design principles are proposed:</w:t>
      </w:r>
    </w:p>
    <w:p w14:paraId="3B3C1178" w14:textId="2AC2B6CE" w:rsidR="00F03579" w:rsidRDefault="00F03579" w:rsidP="00B3679B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Alt-1: NR supports UL codebook at least for a single panel: </w:t>
      </w:r>
      <w:r w:rsidR="00B3679B">
        <w:t>ZTE, CATT, AT&amp;T, OPPO</w:t>
      </w:r>
      <w:r w:rsidR="00B3679B" w:rsidRPr="00B3679B">
        <w:t xml:space="preserve">, Qualcomm, MTK, </w:t>
      </w:r>
      <w:proofErr w:type="spellStart"/>
      <w:r w:rsidR="00B3679B" w:rsidRPr="00B3679B">
        <w:t>Docomo</w:t>
      </w:r>
      <w:proofErr w:type="spellEnd"/>
      <w:r w:rsidR="00B3679B" w:rsidRPr="00B3679B">
        <w:t>, Nokia, Intel</w:t>
      </w:r>
      <w:r w:rsidR="00957E30" w:rsidRPr="006E678E">
        <w:t>, Samsung</w:t>
      </w:r>
    </w:p>
    <w:p w14:paraId="251CDDF0" w14:textId="6AA256BF" w:rsidR="00F03579" w:rsidRDefault="00F03579" w:rsidP="00B3679B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Alt-2: common framework for single-panel and multi-panel: </w:t>
      </w:r>
      <w:r w:rsidR="00B3679B" w:rsidRPr="00B3679B">
        <w:t>vivo, Huawei, Ericsson</w:t>
      </w:r>
    </w:p>
    <w:p w14:paraId="5F7B160E" w14:textId="70E6DFD6" w:rsidR="00F03579" w:rsidRDefault="00F03579" w:rsidP="00F03579">
      <w:pPr>
        <w:pStyle w:val="maintext"/>
        <w:numPr>
          <w:ilvl w:val="0"/>
          <w:numId w:val="25"/>
        </w:numPr>
        <w:snapToGrid w:val="0"/>
        <w:spacing w:before="0" w:after="120" w:line="240" w:lineRule="auto"/>
        <w:ind w:firstLineChars="0"/>
      </w:pPr>
      <w:r>
        <w:t xml:space="preserve">Alt-3: different codebook for single-panel and multi-panel: </w:t>
      </w:r>
    </w:p>
    <w:p w14:paraId="31D235BD" w14:textId="1193E5E3" w:rsidR="00C56934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6104E879" w14:textId="564F4282" w:rsidR="00A92D83" w:rsidRPr="00F03579" w:rsidRDefault="000B5E62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Proposal 1: </w:t>
      </w:r>
      <w:r w:rsidR="00B3679B">
        <w:rPr>
          <w:rFonts w:eastAsia="SimSun"/>
          <w:b/>
          <w:i/>
          <w:lang w:eastAsia="zh-CN"/>
        </w:rPr>
        <w:t>For panels with different orientation, support single panel based UL codebook</w:t>
      </w:r>
      <w:r w:rsidR="00C631D3">
        <w:rPr>
          <w:rFonts w:eastAsia="SimSun"/>
          <w:b/>
          <w:i/>
          <w:lang w:eastAsia="zh-CN"/>
        </w:rPr>
        <w:t xml:space="preserve"> in Rel-15</w:t>
      </w:r>
      <w:r w:rsidR="007C4C8A">
        <w:rPr>
          <w:rFonts w:eastAsia="SimSun"/>
          <w:b/>
          <w:i/>
          <w:lang w:eastAsia="zh-CN"/>
        </w:rPr>
        <w:t xml:space="preserve">. </w:t>
      </w:r>
    </w:p>
    <w:p w14:paraId="16DF0F96" w14:textId="77777777" w:rsidR="00F03579" w:rsidRPr="00F03579" w:rsidRDefault="00F03579" w:rsidP="00F03579">
      <w:pPr>
        <w:pStyle w:val="maintext"/>
        <w:snapToGrid w:val="0"/>
        <w:spacing w:before="0" w:after="120" w:line="240" w:lineRule="auto"/>
        <w:ind w:left="360" w:firstLineChars="0" w:firstLine="0"/>
        <w:rPr>
          <w:rFonts w:eastAsia="SimSun"/>
          <w:lang w:val="en-US" w:eastAsia="zh-CN"/>
        </w:rPr>
      </w:pPr>
    </w:p>
    <w:p w14:paraId="41D0954F" w14:textId="12210A0A" w:rsidR="003E633B" w:rsidRPr="00D22569" w:rsidRDefault="00BE51A6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lang w:val="en-US"/>
        </w:rPr>
        <w:lastRenderedPageBreak/>
        <w:t>UL codebook structure</w:t>
      </w:r>
      <w:r>
        <w:rPr>
          <w:sz w:val="28"/>
          <w:lang w:val="en-US"/>
        </w:rPr>
        <w:t xml:space="preserve"> </w:t>
      </w:r>
    </w:p>
    <w:p w14:paraId="3A3709A4" w14:textId="4455641C" w:rsidR="00B3679B" w:rsidRDefault="001D3435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F6C07">
        <w:rPr>
          <w:lang w:val="en-US"/>
        </w:rPr>
        <w:t>Regarding different waveforms, companies proposed to support b</w:t>
      </w:r>
      <w:r w:rsidR="00B3679B" w:rsidRPr="00CF6C07">
        <w:rPr>
          <w:lang w:val="en-US"/>
        </w:rPr>
        <w:t>oth antenna combination and antenna selection: CATT</w:t>
      </w:r>
      <w:r w:rsidR="00E46DF3" w:rsidRPr="00CF6C07">
        <w:rPr>
          <w:lang w:val="en-US"/>
        </w:rPr>
        <w:t xml:space="preserve">, vivo, </w:t>
      </w:r>
      <w:proofErr w:type="spellStart"/>
      <w:r w:rsidR="00E46DF3" w:rsidRPr="00CF6C07">
        <w:rPr>
          <w:lang w:val="en-US"/>
        </w:rPr>
        <w:t>oppo</w:t>
      </w:r>
      <w:proofErr w:type="spellEnd"/>
      <w:r w:rsidR="00E46DF3" w:rsidRPr="00CF6C07">
        <w:rPr>
          <w:lang w:val="en-US"/>
        </w:rPr>
        <w:t>, Qualcomm, Samsung</w:t>
      </w:r>
      <w:r w:rsidRPr="00CF6C07">
        <w:rPr>
          <w:lang w:val="en-US"/>
        </w:rPr>
        <w:t xml:space="preserve">, Nokia, </w:t>
      </w:r>
      <w:proofErr w:type="gramStart"/>
      <w:r w:rsidRPr="00CF6C07">
        <w:rPr>
          <w:lang w:val="en-US"/>
        </w:rPr>
        <w:t>Intel</w:t>
      </w:r>
      <w:proofErr w:type="gramEnd"/>
      <w:r w:rsidRPr="00CF6C07">
        <w:rPr>
          <w:lang w:val="en-US"/>
        </w:rPr>
        <w:t>.</w:t>
      </w:r>
      <w:r w:rsidR="00E46DF3" w:rsidRPr="00CF6C07">
        <w:rPr>
          <w:lang w:val="en-US"/>
        </w:rPr>
        <w:t xml:space="preserve"> </w:t>
      </w:r>
    </w:p>
    <w:p w14:paraId="2C75BE20" w14:textId="4B59841B" w:rsidR="001D3435" w:rsidRDefault="001D3435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Intel also proposed to support antenna selection if number of PT-RS AP is </w:t>
      </w:r>
      <w:r w:rsidR="002C1B42">
        <w:rPr>
          <w:lang w:val="en-US"/>
        </w:rPr>
        <w:t>above</w:t>
      </w:r>
      <w:r>
        <w:rPr>
          <w:lang w:val="en-US"/>
        </w:rPr>
        <w:t xml:space="preserve"> </w:t>
      </w:r>
      <w:r w:rsidR="002C1B42">
        <w:rPr>
          <w:lang w:val="en-US"/>
        </w:rPr>
        <w:t>1</w:t>
      </w:r>
      <w:r>
        <w:rPr>
          <w:lang w:val="en-US"/>
        </w:rPr>
        <w:t>.</w:t>
      </w:r>
    </w:p>
    <w:p w14:paraId="3EAB2AED" w14:textId="41AC8757" w:rsidR="001D3435" w:rsidRDefault="001D3435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ZTE </w:t>
      </w:r>
      <w:r w:rsidR="002C1B42">
        <w:rPr>
          <w:lang w:val="en-US"/>
        </w:rPr>
        <w:t xml:space="preserve">and Intel </w:t>
      </w:r>
      <w:r>
        <w:rPr>
          <w:lang w:val="en-US"/>
        </w:rPr>
        <w:t>proposed to use codebook sub-set restriction to support the selection of antenna combination and antenna selection based codebook</w:t>
      </w:r>
    </w:p>
    <w:p w14:paraId="232F8933" w14:textId="42BCAE52" w:rsidR="00592A41" w:rsidRPr="006E678E" w:rsidRDefault="00592A41" w:rsidP="006E678E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>Regarding single vs dual-stage codebook structure, proposals can be summarized as follows.</w:t>
      </w:r>
    </w:p>
    <w:p w14:paraId="09DD54B3" w14:textId="77777777" w:rsidR="006E678E" w:rsidRDefault="00592A41" w:rsidP="006D6FB8">
      <w:pPr>
        <w:pStyle w:val="maintext"/>
        <w:numPr>
          <w:ilvl w:val="0"/>
          <w:numId w:val="56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>Single-stage: DCM, QCM, Intel, vivo, OPPO, Nokia, Ericsson</w:t>
      </w:r>
    </w:p>
    <w:p w14:paraId="696DD933" w14:textId="0B07167F" w:rsidR="00592A41" w:rsidRPr="006E678E" w:rsidRDefault="00592A41" w:rsidP="006D6FB8">
      <w:pPr>
        <w:pStyle w:val="maintext"/>
        <w:numPr>
          <w:ilvl w:val="0"/>
          <w:numId w:val="56"/>
        </w:numPr>
        <w:snapToGrid w:val="0"/>
        <w:spacing w:before="0" w:after="120" w:line="240" w:lineRule="auto"/>
        <w:ind w:firstLineChars="0" w:firstLine="450"/>
        <w:rPr>
          <w:lang w:val="en-US"/>
        </w:rPr>
      </w:pPr>
      <w:r w:rsidRPr="006E678E">
        <w:rPr>
          <w:lang w:val="en-US"/>
        </w:rPr>
        <w:t>Dual-stage: Samsung, HW, LGE, Nokia (for freq. sel.</w:t>
      </w:r>
      <w:r w:rsidR="00BB5A4F" w:rsidRPr="006E678E">
        <w:rPr>
          <w:lang w:val="en-US"/>
        </w:rPr>
        <w:t xml:space="preserve"> precoding</w:t>
      </w:r>
      <w:r w:rsidRPr="006E678E">
        <w:rPr>
          <w:lang w:val="en-US"/>
        </w:rPr>
        <w:t>)</w:t>
      </w:r>
    </w:p>
    <w:p w14:paraId="7EB5E56D" w14:textId="77777777" w:rsidR="00592A41" w:rsidRPr="00CF6C07" w:rsidRDefault="00592A41" w:rsidP="00CF6C07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</w:p>
    <w:p w14:paraId="0073BB74" w14:textId="3215810D" w:rsidR="00C56934" w:rsidRDefault="00C56934" w:rsidP="00C56934">
      <w:pPr>
        <w:pStyle w:val="maintext"/>
        <w:snapToGrid w:val="0"/>
        <w:spacing w:before="0" w:after="120" w:line="240" w:lineRule="auto"/>
        <w:ind w:firstLineChars="0" w:firstLine="450"/>
        <w:rPr>
          <w:lang w:val="en-US"/>
        </w:rPr>
      </w:pPr>
      <w:r w:rsidRPr="00C56934">
        <w:rPr>
          <w:lang w:val="en-US"/>
        </w:rPr>
        <w:t>W</w:t>
      </w:r>
      <w:r w:rsidRPr="00C56934">
        <w:rPr>
          <w:rFonts w:hint="eastAsia"/>
          <w:lang w:val="en-US"/>
        </w:rPr>
        <w:t xml:space="preserve">e </w:t>
      </w:r>
      <w:r w:rsidRPr="00C56934">
        <w:rPr>
          <w:lang w:val="en-US"/>
        </w:rPr>
        <w:t xml:space="preserve">made the following proposal according to </w:t>
      </w:r>
      <w:r w:rsidR="00DB177E">
        <w:rPr>
          <w:lang w:val="en-US"/>
        </w:rPr>
        <w:t>companies’ views</w:t>
      </w:r>
      <w:r w:rsidRPr="00C56934">
        <w:rPr>
          <w:lang w:val="en-US"/>
        </w:rPr>
        <w:t>:</w:t>
      </w:r>
    </w:p>
    <w:p w14:paraId="022480A2" w14:textId="7730AA65" w:rsidR="00F03579" w:rsidRDefault="00F03579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 w:rsidR="00C56934">
        <w:rPr>
          <w:rFonts w:eastAsia="SimSun"/>
          <w:b/>
          <w:i/>
          <w:lang w:eastAsia="zh-CN"/>
        </w:rPr>
        <w:t>oposal 2</w:t>
      </w:r>
      <w:r w:rsidRPr="00F03579">
        <w:rPr>
          <w:rFonts w:eastAsia="SimSun"/>
          <w:b/>
          <w:i/>
          <w:lang w:eastAsia="zh-CN"/>
        </w:rPr>
        <w:t xml:space="preserve">: </w:t>
      </w:r>
      <w:r w:rsidR="00C56934">
        <w:rPr>
          <w:rFonts w:eastAsia="SimSun"/>
          <w:b/>
          <w:i/>
          <w:lang w:eastAsia="zh-CN"/>
        </w:rPr>
        <w:t xml:space="preserve">For 2-Tx case, support </w:t>
      </w:r>
      <w:r w:rsidR="00CF6C07">
        <w:rPr>
          <w:rFonts w:eastAsia="SimSun"/>
          <w:b/>
          <w:i/>
          <w:lang w:eastAsia="zh-CN"/>
        </w:rPr>
        <w:t xml:space="preserve">the </w:t>
      </w:r>
      <w:r w:rsidR="001D3435">
        <w:rPr>
          <w:rFonts w:eastAsia="SimSun"/>
          <w:b/>
          <w:i/>
          <w:lang w:eastAsia="zh-CN"/>
        </w:rPr>
        <w:t>codebook structure</w:t>
      </w:r>
      <w:r w:rsidR="00CF6C07">
        <w:rPr>
          <w:rFonts w:eastAsia="SimSun"/>
          <w:b/>
          <w:i/>
          <w:lang w:eastAsia="zh-CN"/>
        </w:rPr>
        <w:t xml:space="preserve"> in the following table</w:t>
      </w:r>
      <w:r w:rsidR="001D3435">
        <w:rPr>
          <w:rFonts w:eastAsia="SimSun"/>
          <w:b/>
          <w:i/>
          <w:lang w:eastAsia="zh-CN"/>
        </w:rPr>
        <w:t>.</w:t>
      </w:r>
    </w:p>
    <w:p w14:paraId="2105CDB5" w14:textId="2FB4BA1D" w:rsidR="00CF6C07" w:rsidRDefault="00CF6C07" w:rsidP="00CF6C07">
      <w:pPr>
        <w:pStyle w:val="maintext"/>
        <w:numPr>
          <w:ilvl w:val="0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FFS</w:t>
      </w:r>
      <w:r>
        <w:rPr>
          <w:rFonts w:eastAsia="SimSun"/>
          <w:b/>
          <w:i/>
          <w:lang w:eastAsia="zh-CN"/>
        </w:rPr>
        <w:t xml:space="preserve">: 4 </w:t>
      </w:r>
      <w:proofErr w:type="gramStart"/>
      <w:r>
        <w:rPr>
          <w:rFonts w:eastAsia="SimSun"/>
          <w:b/>
          <w:i/>
          <w:lang w:eastAsia="zh-CN"/>
        </w:rPr>
        <w:t>Tx</w:t>
      </w:r>
      <w:proofErr w:type="gramEnd"/>
      <w:r>
        <w:rPr>
          <w:rFonts w:eastAsia="SimSun"/>
          <w:b/>
          <w:i/>
          <w:lang w:eastAsia="zh-CN"/>
        </w:rPr>
        <w:t xml:space="preserve"> case</w:t>
      </w:r>
      <w:r w:rsidR="00C631D3">
        <w:rPr>
          <w:rFonts w:eastAsia="SimSun"/>
          <w:b/>
          <w:i/>
          <w:lang w:eastAsia="zh-CN"/>
        </w:rPr>
        <w:t>, e.g. single stage vs. two stage, whether both antenna selection and antenna combination should be supported.</w:t>
      </w:r>
    </w:p>
    <w:p w14:paraId="5EB3BF20" w14:textId="742CF54D" w:rsidR="00CF6C07" w:rsidRDefault="00CF6C07" w:rsidP="00CF6C07">
      <w:pPr>
        <w:pStyle w:val="maintext"/>
        <w:numPr>
          <w:ilvl w:val="0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The codebook sub-set restriction can be used to support the selection of antenna combination and antenna selection based codebook.</w:t>
      </w:r>
    </w:p>
    <w:p w14:paraId="18F46E02" w14:textId="697CE6E6" w:rsidR="00CF6C07" w:rsidRDefault="00CF6C07" w:rsidP="00CF6C07">
      <w:pPr>
        <w:pStyle w:val="maintext"/>
        <w:numPr>
          <w:ilvl w:val="1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FFS: the codebook sub-set restriction is configured by explicit signalling or determined by waveform and/or number of antenna ports of PT-RS</w:t>
      </w:r>
    </w:p>
    <w:tbl>
      <w:tblPr>
        <w:tblStyle w:val="GridTable4-Accent5"/>
        <w:tblW w:w="0" w:type="auto"/>
        <w:jc w:val="center"/>
        <w:tblLook w:val="01E0" w:firstRow="1" w:lastRow="1" w:firstColumn="1" w:lastColumn="1" w:noHBand="0" w:noVBand="0"/>
      </w:tblPr>
      <w:tblGrid>
        <w:gridCol w:w="1101"/>
        <w:gridCol w:w="1701"/>
        <w:gridCol w:w="1559"/>
      </w:tblGrid>
      <w:tr w:rsidR="001D3435" w14:paraId="0ECD1F75" w14:textId="77777777" w:rsidTr="00CF6C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</w:tcPr>
          <w:p w14:paraId="46C223A6" w14:textId="77777777" w:rsidR="001D3435" w:rsidRDefault="001D3435" w:rsidP="00622D63">
            <w:pPr>
              <w:pStyle w:val="TAH0"/>
            </w:pPr>
            <w:r>
              <w:t>Codebook index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260" w:type="dxa"/>
            <w:gridSpan w:val="2"/>
          </w:tcPr>
          <w:p w14:paraId="20DE64C8" w14:textId="77777777" w:rsidR="001D3435" w:rsidRDefault="001D3435" w:rsidP="00622D63">
            <w:pPr>
              <w:pStyle w:val="TAH0"/>
            </w:pPr>
            <w:r>
              <w:t xml:space="preserve">Number of layers </w:t>
            </w:r>
            <w:r w:rsidRPr="005B11E1">
              <w:rPr>
                <w:b/>
                <w:bCs w:val="0"/>
                <w:color w:val="auto"/>
                <w:position w:val="-6"/>
              </w:rPr>
              <w:object w:dxaOrig="180" w:dyaOrig="200" w14:anchorId="6D1811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0.2pt" o:ole="">
                  <v:imagedata r:id="rId8" o:title=""/>
                </v:shape>
                <o:OLEObject Type="Embed" ProgID="Equation.3" ShapeID="_x0000_i1025" DrawAspect="Content" ObjectID="_1565033503" r:id="rId9"/>
              </w:object>
            </w:r>
          </w:p>
        </w:tc>
      </w:tr>
      <w:tr w:rsidR="001D3435" w14:paraId="48A1A091" w14:textId="77777777" w:rsidTr="00CF6C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</w:tcPr>
          <w:p w14:paraId="6E3C73F6" w14:textId="77777777" w:rsidR="001D3435" w:rsidRDefault="001D3435" w:rsidP="00622D63">
            <w:pPr>
              <w:pStyle w:val="TAH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2039A7DE" w14:textId="77777777" w:rsidR="001D3435" w:rsidRDefault="001D3435" w:rsidP="00622D63">
            <w:pPr>
              <w:pStyle w:val="TAH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EE9C118" w14:textId="77777777" w:rsidR="001D3435" w:rsidRDefault="001D3435" w:rsidP="00622D63">
            <w:pPr>
              <w:pStyle w:val="TAH0"/>
            </w:pPr>
            <w:r>
              <w:t>2</w:t>
            </w:r>
          </w:p>
        </w:tc>
      </w:tr>
      <w:tr w:rsidR="001D3435" w14:paraId="6EFC0434" w14:textId="77777777" w:rsidTr="00CF6C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7B99B543" w14:textId="77777777" w:rsidR="001D3435" w:rsidRDefault="001D3435" w:rsidP="00622D63">
            <w:pPr>
              <w:pStyle w:val="TAC"/>
            </w:pPr>
            <w: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52CBBC55" w14:textId="5A469B0D" w:rsidR="001D3435" w:rsidRDefault="00DF6194" w:rsidP="00CF6C07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6D04DF6B" w14:textId="243F5A36" w:rsidR="001D3435" w:rsidRDefault="00DF6194" w:rsidP="00CF6C07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1D3435" w14:paraId="35BC83C3" w14:textId="77777777" w:rsidTr="00CF6C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53A344D" w14:textId="77777777" w:rsidR="001D3435" w:rsidRDefault="001D3435" w:rsidP="00622D63">
            <w:pPr>
              <w:pStyle w:val="TAC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34F56017" w14:textId="1900EA68" w:rsidR="001D3435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44741E55" w14:textId="5DBB09E0" w:rsidR="001D3435" w:rsidRDefault="00DF6194" w:rsidP="00CF6C07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1D3435" w14:paraId="77733D99" w14:textId="77777777" w:rsidTr="00CF6C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C17A45D" w14:textId="77777777" w:rsidR="001D3435" w:rsidRDefault="001D3435" w:rsidP="00622D63">
            <w:pPr>
              <w:pStyle w:val="TAC"/>
            </w:pPr>
            <w: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52093310" w14:textId="3DF8D764" w:rsidR="001D3435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45F8DE41" w14:textId="565CC105" w:rsidR="001D3435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1D3435" w14:paraId="58E4D523" w14:textId="77777777" w:rsidTr="00CF6C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B0F1C8E" w14:textId="77777777" w:rsidR="001D3435" w:rsidRDefault="001D3435" w:rsidP="00622D63">
            <w:pPr>
              <w:pStyle w:val="TAC"/>
            </w:pPr>
            <w: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2DC744BC" w14:textId="56667851" w:rsidR="001D3435" w:rsidRDefault="00DF6194" w:rsidP="00CF6C07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0A4AF45" w14:textId="77777777" w:rsidR="001D3435" w:rsidRDefault="001D3435" w:rsidP="00622D63">
            <w:pPr>
              <w:pStyle w:val="TAC"/>
            </w:pPr>
          </w:p>
        </w:tc>
      </w:tr>
      <w:tr w:rsidR="001D3435" w14:paraId="636C15F9" w14:textId="77777777" w:rsidTr="00CF6C0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DD18F35" w14:textId="77777777" w:rsidR="001D3435" w:rsidRDefault="001D3435" w:rsidP="00622D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4B6FC8E2" w14:textId="3BDFEF50" w:rsidR="001D3435" w:rsidRDefault="00DF6194" w:rsidP="00622D63">
            <w:pPr>
              <w:pStyle w:val="TAC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1A7A5DC5" w14:textId="77777777" w:rsidR="001D3435" w:rsidRDefault="001D3435" w:rsidP="00622D63">
            <w:pPr>
              <w:pStyle w:val="TAC"/>
            </w:pPr>
          </w:p>
        </w:tc>
      </w:tr>
      <w:tr w:rsidR="00CF6C07" w14:paraId="362A2515" w14:textId="77777777" w:rsidTr="00CF6C0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F681988" w14:textId="3996F7B6" w:rsidR="00CF6C07" w:rsidRDefault="00CF6C07" w:rsidP="00CF6C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7A85CC3" w14:textId="4D2A9139" w:rsidR="00CF6C07" w:rsidRPr="00E106D1" w:rsidRDefault="00DF6194" w:rsidP="00CF6C07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30FB5CF6" w14:textId="77777777" w:rsidR="00CF6C07" w:rsidRDefault="00CF6C07" w:rsidP="00CF6C07">
            <w:pPr>
              <w:pStyle w:val="TAC"/>
            </w:pPr>
          </w:p>
        </w:tc>
      </w:tr>
    </w:tbl>
    <w:p w14:paraId="5D71AD74" w14:textId="77777777" w:rsidR="001D3435" w:rsidRPr="00F03579" w:rsidRDefault="001D3435" w:rsidP="00C56934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</w:p>
    <w:p w14:paraId="7658389C" w14:textId="77777777" w:rsidR="007B20DC" w:rsidRDefault="007B20DC" w:rsidP="00F03579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6101D287" w14:textId="05B4438E" w:rsidR="000A6CD0" w:rsidRPr="00746894" w:rsidRDefault="006445C0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DL Control Signaling</w:t>
      </w:r>
    </w:p>
    <w:p w14:paraId="1DF675F6" w14:textId="5CE1DB6A" w:rsidR="000A6CD0" w:rsidRDefault="006445C0" w:rsidP="00BD1A91">
      <w:pPr>
        <w:pStyle w:val="2222"/>
        <w:snapToGrid w:val="0"/>
        <w:spacing w:after="120" w:line="240" w:lineRule="auto"/>
        <w:ind w:firstLineChars="0" w:firstLine="450"/>
      </w:pPr>
      <w:r>
        <w:rPr>
          <w:lang w:val="en-US" w:eastAsia="ko-KR"/>
        </w:rPr>
        <w:t>In terms of the DL subband TPMI indication, there are the following options:</w:t>
      </w:r>
    </w:p>
    <w:p w14:paraId="78C8D5AE" w14:textId="070C1221" w:rsidR="008A016D" w:rsidRPr="00F41D4B" w:rsidRDefault="0039127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 xml:space="preserve">Couple TPMI &amp; RA: </w:t>
      </w:r>
      <w:r w:rsidR="00CF6C07" w:rsidRPr="00CF6C07">
        <w:rPr>
          <w:lang w:val="en-US"/>
        </w:rPr>
        <w:t>CATT, Samsung, Huawei, Nokia, Ericsson</w:t>
      </w:r>
    </w:p>
    <w:p w14:paraId="4BBA7264" w14:textId="56590CBE" w:rsidR="008A016D" w:rsidRPr="00F41D4B" w:rsidRDefault="0039127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 xml:space="preserve">Decouple TPMI &amp; RA: </w:t>
      </w:r>
      <w:r w:rsidR="00CF6C07">
        <w:rPr>
          <w:lang w:val="en-US"/>
        </w:rPr>
        <w:t xml:space="preserve">ZTE, </w:t>
      </w:r>
      <w:r w:rsidRPr="00F41D4B">
        <w:rPr>
          <w:lang w:val="en-US"/>
        </w:rPr>
        <w:t>Intel</w:t>
      </w:r>
    </w:p>
    <w:p w14:paraId="4AC33BAC" w14:textId="77777777" w:rsidR="008A016D" w:rsidRDefault="0039127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 w:rsidRPr="00F41D4B">
        <w:rPr>
          <w:lang w:val="en-US"/>
        </w:rPr>
        <w:t>Wide-band and mid-band indication: IDC</w:t>
      </w:r>
    </w:p>
    <w:p w14:paraId="314AC74A" w14:textId="05AEE2F9" w:rsidR="00CF6C07" w:rsidRDefault="00CF6C07" w:rsidP="00CF6C07">
      <w:pPr>
        <w:pStyle w:val="2222"/>
        <w:numPr>
          <w:ilvl w:val="0"/>
          <w:numId w:val="28"/>
        </w:numPr>
        <w:snapToGrid w:val="0"/>
        <w:spacing w:after="120"/>
        <w:ind w:firstLineChars="0"/>
        <w:rPr>
          <w:lang w:val="en-US"/>
        </w:rPr>
      </w:pPr>
      <w:r>
        <w:rPr>
          <w:lang w:val="en-US"/>
        </w:rPr>
        <w:t>Couple TPMI &amp; RI: MTK</w:t>
      </w:r>
    </w:p>
    <w:p w14:paraId="0284EB08" w14:textId="6CF7F031" w:rsidR="00B331AA" w:rsidRDefault="00B331AA" w:rsidP="00CF6C07">
      <w:pPr>
        <w:pStyle w:val="2222"/>
        <w:snapToGrid w:val="0"/>
        <w:spacing w:after="120"/>
        <w:ind w:left="400" w:firstLineChars="0" w:firstLine="0"/>
        <w:rPr>
          <w:lang w:val="en-US"/>
        </w:rPr>
      </w:pPr>
      <w:r>
        <w:rPr>
          <w:rFonts w:eastAsia="SimSun" w:hint="eastAsia"/>
          <w:lang w:val="en-US" w:eastAsia="zh-CN"/>
        </w:rPr>
        <w:t>M</w:t>
      </w:r>
      <w:r>
        <w:rPr>
          <w:rFonts w:eastAsia="SimSun"/>
          <w:lang w:val="en-US" w:eastAsia="zh-CN"/>
        </w:rPr>
        <w:t xml:space="preserve">ediaTek proposed </w:t>
      </w:r>
      <w:r>
        <w:rPr>
          <w:lang w:val="en-US"/>
        </w:rPr>
        <w:t>different sub-band sizes for different transmit ranks to keep the feedback overhead as a constant.</w:t>
      </w:r>
    </w:p>
    <w:p w14:paraId="5B12B03E" w14:textId="689DF421" w:rsidR="00DB177E" w:rsidRDefault="00DB177E" w:rsidP="00DB177E">
      <w:pPr>
        <w:pStyle w:val="2222"/>
        <w:snapToGrid w:val="0"/>
        <w:spacing w:after="120"/>
        <w:ind w:left="400" w:firstLineChars="0" w:firstLine="0"/>
        <w:rPr>
          <w:lang w:val="en-US"/>
        </w:rPr>
      </w:pPr>
      <w:r>
        <w:rPr>
          <w:lang w:val="en-US"/>
        </w:rPr>
        <w:lastRenderedPageBreak/>
        <w:t>Ericsson also proposed use single stage DCI to carry TPMI/TRI/SRI for UL precoder and roughly 10 bits can be used as starting point.</w:t>
      </w:r>
    </w:p>
    <w:p w14:paraId="6215BEA8" w14:textId="4FBE5820" w:rsidR="00BB5A4F" w:rsidRPr="006E678E" w:rsidRDefault="00BB5A4F" w:rsidP="00DB177E">
      <w:pPr>
        <w:pStyle w:val="2222"/>
        <w:snapToGrid w:val="0"/>
        <w:spacing w:after="120"/>
        <w:ind w:left="400" w:firstLineChars="0" w:firstLine="0"/>
        <w:rPr>
          <w:lang w:val="en-US"/>
        </w:rPr>
      </w:pPr>
      <w:r w:rsidRPr="006E678E">
        <w:rPr>
          <w:lang w:val="en-US"/>
        </w:rPr>
        <w:t xml:space="preserve">Samsung also proposed two configurations of TPMI: precoder from a codebook and precoder/beam group from a codebook. </w:t>
      </w:r>
    </w:p>
    <w:p w14:paraId="77B22DA4" w14:textId="0DC41768" w:rsidR="00C56934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 w:rsidRPr="00C56934">
        <w:rPr>
          <w:lang w:val="en-US" w:eastAsia="ko-KR"/>
        </w:rPr>
        <w:t>W</w:t>
      </w:r>
      <w:r w:rsidRPr="00C56934">
        <w:rPr>
          <w:rFonts w:hint="eastAsia"/>
          <w:lang w:val="en-US" w:eastAsia="ko-KR"/>
        </w:rPr>
        <w:t xml:space="preserve">e </w:t>
      </w:r>
      <w:r w:rsidRPr="00C56934">
        <w:rPr>
          <w:lang w:val="en-US" w:eastAsia="ko-KR"/>
        </w:rPr>
        <w:t>made the following pro</w:t>
      </w:r>
      <w:r w:rsidR="00DB177E">
        <w:rPr>
          <w:lang w:val="en-US" w:eastAsia="ko-KR"/>
        </w:rPr>
        <w:t>posal according to companies’ views</w:t>
      </w:r>
      <w:r w:rsidRPr="00C56934">
        <w:rPr>
          <w:lang w:val="en-US" w:eastAsia="ko-KR"/>
        </w:rPr>
        <w:t>:</w:t>
      </w:r>
    </w:p>
    <w:p w14:paraId="4F94D590" w14:textId="1BD75E99" w:rsidR="00C56934" w:rsidRDefault="00C56934" w:rsidP="00C56934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>oposal 3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to </w:t>
      </w:r>
      <w:r w:rsidR="00000FEA">
        <w:rPr>
          <w:rFonts w:eastAsia="SimSun"/>
          <w:b/>
          <w:i/>
          <w:lang w:eastAsia="zh-CN"/>
        </w:rPr>
        <w:t xml:space="preserve">better </w:t>
      </w:r>
      <w:r w:rsidR="0052661D">
        <w:rPr>
          <w:rFonts w:eastAsia="SimSun"/>
          <w:b/>
          <w:i/>
          <w:lang w:eastAsia="zh-CN"/>
        </w:rPr>
        <w:t xml:space="preserve">understand </w:t>
      </w:r>
      <w:r>
        <w:rPr>
          <w:rFonts w:eastAsia="SimSun"/>
          <w:b/>
          <w:i/>
          <w:lang w:eastAsia="zh-CN"/>
        </w:rPr>
        <w:t xml:space="preserve">the </w:t>
      </w:r>
      <w:proofErr w:type="spellStart"/>
      <w:r w:rsidR="00DB177E">
        <w:rPr>
          <w:rFonts w:eastAsia="SimSun"/>
          <w:b/>
          <w:i/>
          <w:lang w:eastAsia="zh-CN"/>
        </w:rPr>
        <w:t>tradeoff</w:t>
      </w:r>
      <w:proofErr w:type="spellEnd"/>
      <w:r w:rsidR="00DB177E">
        <w:rPr>
          <w:rFonts w:eastAsia="SimSun"/>
          <w:b/>
          <w:i/>
          <w:lang w:eastAsia="zh-CN"/>
        </w:rPr>
        <w:t xml:space="preserve"> of uplink cell throughput gain vs. the </w:t>
      </w:r>
      <w:r>
        <w:rPr>
          <w:rFonts w:eastAsia="SimSun"/>
          <w:b/>
          <w:i/>
          <w:lang w:eastAsia="zh-CN"/>
        </w:rPr>
        <w:t>overhead of control signalling</w:t>
      </w:r>
      <w:r w:rsidR="00A9170B">
        <w:rPr>
          <w:rFonts w:eastAsia="SimSun"/>
          <w:b/>
          <w:i/>
          <w:lang w:eastAsia="zh-CN"/>
        </w:rPr>
        <w:t xml:space="preserve"> for down-selection</w:t>
      </w:r>
      <w:r>
        <w:rPr>
          <w:rFonts w:eastAsia="SimSun"/>
          <w:b/>
          <w:i/>
          <w:lang w:eastAsia="zh-CN"/>
        </w:rPr>
        <w:t xml:space="preserve">, determine the control signalling for frequency-selective precoding after the </w:t>
      </w:r>
      <w:r w:rsidR="00C631D3">
        <w:rPr>
          <w:rFonts w:eastAsia="SimSun"/>
          <w:b/>
          <w:i/>
          <w:lang w:eastAsia="zh-CN"/>
        </w:rPr>
        <w:t xml:space="preserve">4Tx </w:t>
      </w:r>
      <w:r>
        <w:rPr>
          <w:rFonts w:eastAsia="SimSun"/>
          <w:b/>
          <w:i/>
          <w:lang w:eastAsia="zh-CN"/>
        </w:rPr>
        <w:t>codebook is defined.</w:t>
      </w:r>
    </w:p>
    <w:p w14:paraId="69C8A0BE" w14:textId="77777777" w:rsidR="001F3DEA" w:rsidRDefault="001F3DEA" w:rsidP="001F3DEA">
      <w:pPr>
        <w:pStyle w:val="maintext"/>
        <w:snapToGrid w:val="0"/>
        <w:spacing w:before="0" w:after="120" w:line="240" w:lineRule="auto"/>
        <w:ind w:leftChars="160" w:left="320" w:firstLineChars="0" w:firstLine="0"/>
      </w:pPr>
    </w:p>
    <w:p w14:paraId="50CB8080" w14:textId="3396F452" w:rsidR="001F3DEA" w:rsidRPr="00746894" w:rsidRDefault="00B331AA" w:rsidP="001F3DEA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Listed WF</w:t>
      </w:r>
    </w:p>
    <w:p w14:paraId="3B2A2F3C" w14:textId="77777777" w:rsidR="00444274" w:rsidRPr="00C56934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</w:pPr>
    </w:p>
    <w:p w14:paraId="5DB9AF0E" w14:textId="33D37A13" w:rsidR="00CE6A85" w:rsidRDefault="00CE6A85" w:rsidP="00CE6A85">
      <w:pPr>
        <w:pStyle w:val="Heading1"/>
        <w:tabs>
          <w:tab w:val="num" w:pos="0"/>
        </w:tabs>
        <w:ind w:left="799" w:hanging="799"/>
        <w:rPr>
          <w:lang w:val="en-US"/>
        </w:rPr>
      </w:pPr>
      <w:r w:rsidRPr="00CE6A85">
        <w:rPr>
          <w:rFonts w:hint="eastAsia"/>
          <w:lang w:val="en-US"/>
        </w:rPr>
        <w:t>P</w:t>
      </w:r>
      <w:r w:rsidR="00747D55">
        <w:rPr>
          <w:lang w:val="en-US"/>
        </w:rPr>
        <w:t>roposal</w:t>
      </w:r>
    </w:p>
    <w:p w14:paraId="4364340D" w14:textId="5E182FBB" w:rsidR="00CE6A85" w:rsidRDefault="00747D55" w:rsidP="00CE6A85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After reviewing the contributions, we make the following proposals</w:t>
      </w:r>
      <w:r w:rsidR="00CE6A85">
        <w:rPr>
          <w:lang w:val="en-US" w:eastAsia="ko-KR"/>
        </w:rPr>
        <w:t>:</w:t>
      </w:r>
    </w:p>
    <w:p w14:paraId="34AD9871" w14:textId="77777777" w:rsidR="00C631D3" w:rsidRDefault="00C631D3" w:rsidP="00C631D3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Proposal 1: For panels with different orientation, support single panel based UL codebook in Rel-15.</w:t>
      </w:r>
    </w:p>
    <w:p w14:paraId="26A2B4F0" w14:textId="77777777" w:rsidR="00C631D3" w:rsidRDefault="00C631D3" w:rsidP="00C631D3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>oposal 2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For 2-Tx case, support the codebook structure in the following table.</w:t>
      </w:r>
    </w:p>
    <w:p w14:paraId="4B0434BA" w14:textId="22976FBC" w:rsidR="00C631D3" w:rsidRDefault="00C631D3" w:rsidP="00C631D3">
      <w:pPr>
        <w:pStyle w:val="maintext"/>
        <w:numPr>
          <w:ilvl w:val="0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>FFS</w:t>
      </w:r>
      <w:r>
        <w:rPr>
          <w:rFonts w:eastAsia="SimSun"/>
          <w:b/>
          <w:i/>
          <w:lang w:eastAsia="zh-CN"/>
        </w:rPr>
        <w:t xml:space="preserve">: 4 </w:t>
      </w:r>
      <w:proofErr w:type="gramStart"/>
      <w:r>
        <w:rPr>
          <w:rFonts w:eastAsia="SimSun"/>
          <w:b/>
          <w:i/>
          <w:lang w:eastAsia="zh-CN"/>
        </w:rPr>
        <w:t>Tx</w:t>
      </w:r>
      <w:proofErr w:type="gramEnd"/>
      <w:r>
        <w:rPr>
          <w:rFonts w:eastAsia="SimSun"/>
          <w:b/>
          <w:i/>
          <w:lang w:eastAsia="zh-CN"/>
        </w:rPr>
        <w:t xml:space="preserve"> case, e.g. single stage vs. two stage, whether both antenna selection and antenna combination should be supported.</w:t>
      </w:r>
    </w:p>
    <w:p w14:paraId="7B679FBB" w14:textId="77777777" w:rsidR="00C631D3" w:rsidRDefault="00C631D3" w:rsidP="00C631D3">
      <w:pPr>
        <w:pStyle w:val="maintext"/>
        <w:numPr>
          <w:ilvl w:val="0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The codebook sub-set restriction can be used to support the selection of antenna combination and antenna selection based codebook.</w:t>
      </w:r>
    </w:p>
    <w:p w14:paraId="5167B2CE" w14:textId="77777777" w:rsidR="00C631D3" w:rsidRDefault="00C631D3" w:rsidP="00C631D3">
      <w:pPr>
        <w:pStyle w:val="maintext"/>
        <w:numPr>
          <w:ilvl w:val="1"/>
          <w:numId w:val="53"/>
        </w:numPr>
        <w:snapToGrid w:val="0"/>
        <w:spacing w:before="0" w:after="120" w:line="240" w:lineRule="auto"/>
        <w:ind w:firstLineChars="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FFS: the codebook sub-set restriction is configured by explicit signalling or determined by waveform and/or number of antenna ports of PT-RS</w:t>
      </w:r>
    </w:p>
    <w:tbl>
      <w:tblPr>
        <w:tblStyle w:val="GridTable4-Accent5"/>
        <w:tblW w:w="0" w:type="auto"/>
        <w:jc w:val="center"/>
        <w:tblLook w:val="01E0" w:firstRow="1" w:lastRow="1" w:firstColumn="1" w:lastColumn="1" w:noHBand="0" w:noVBand="0"/>
      </w:tblPr>
      <w:tblGrid>
        <w:gridCol w:w="1101"/>
        <w:gridCol w:w="1701"/>
        <w:gridCol w:w="1559"/>
      </w:tblGrid>
      <w:tr w:rsidR="00C631D3" w14:paraId="05A18EC1" w14:textId="77777777" w:rsidTr="00622D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 w:val="restart"/>
          </w:tcPr>
          <w:p w14:paraId="12437C01" w14:textId="77777777" w:rsidR="00C631D3" w:rsidRDefault="00C631D3" w:rsidP="00622D63">
            <w:pPr>
              <w:pStyle w:val="TAH0"/>
            </w:pPr>
            <w:r>
              <w:t>Codebook index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260" w:type="dxa"/>
            <w:gridSpan w:val="2"/>
          </w:tcPr>
          <w:p w14:paraId="41F8ECCF" w14:textId="77777777" w:rsidR="00C631D3" w:rsidRDefault="00C631D3" w:rsidP="00622D63">
            <w:pPr>
              <w:pStyle w:val="TAH0"/>
            </w:pPr>
            <w:r>
              <w:t xml:space="preserve">Number of layers </w:t>
            </w:r>
            <w:r w:rsidRPr="005B11E1">
              <w:rPr>
                <w:b/>
                <w:bCs w:val="0"/>
                <w:color w:val="auto"/>
                <w:position w:val="-6"/>
              </w:rPr>
              <w:object w:dxaOrig="180" w:dyaOrig="200" w14:anchorId="0CBC15F3">
                <v:shape id="_x0000_i1026" type="#_x0000_t75" style="width:9pt;height:10.2pt" o:ole="">
                  <v:imagedata r:id="rId8" o:title=""/>
                </v:shape>
                <o:OLEObject Type="Embed" ProgID="Equation.3" ShapeID="_x0000_i1026" DrawAspect="Content" ObjectID="_1565033504" r:id="rId10"/>
              </w:object>
            </w:r>
          </w:p>
        </w:tc>
      </w:tr>
      <w:tr w:rsidR="00C631D3" w14:paraId="55DAEF58" w14:textId="77777777" w:rsidTr="00622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  <w:vMerge/>
          </w:tcPr>
          <w:p w14:paraId="21EE3584" w14:textId="77777777" w:rsidR="00C631D3" w:rsidRDefault="00C631D3" w:rsidP="00622D63">
            <w:pPr>
              <w:pStyle w:val="TAH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4A87D3A8" w14:textId="77777777" w:rsidR="00C631D3" w:rsidRDefault="00C631D3" w:rsidP="00622D63">
            <w:pPr>
              <w:pStyle w:val="TAH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7CFB18A" w14:textId="77777777" w:rsidR="00C631D3" w:rsidRDefault="00C631D3" w:rsidP="00622D63">
            <w:pPr>
              <w:pStyle w:val="TAH0"/>
            </w:pPr>
            <w:r>
              <w:t>2</w:t>
            </w:r>
          </w:p>
        </w:tc>
      </w:tr>
      <w:tr w:rsidR="00C631D3" w14:paraId="54747EDE" w14:textId="77777777" w:rsidTr="00622D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4B1CF89B" w14:textId="77777777" w:rsidR="00C631D3" w:rsidRDefault="00C631D3" w:rsidP="00622D63">
            <w:pPr>
              <w:pStyle w:val="TAC"/>
            </w:pPr>
            <w: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317A32E4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37FF33D7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631D3" w14:paraId="41A9C5DC" w14:textId="77777777" w:rsidTr="00622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433FA98" w14:textId="77777777" w:rsidR="00C631D3" w:rsidRDefault="00C631D3" w:rsidP="00622D63">
            <w:pPr>
              <w:pStyle w:val="TAC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29215AEF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7FAA41C3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631D3" w14:paraId="4B91132D" w14:textId="77777777" w:rsidTr="00622D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291851AE" w14:textId="77777777" w:rsidR="00C631D3" w:rsidRDefault="00C631D3" w:rsidP="00622D63">
            <w:pPr>
              <w:pStyle w:val="TAC"/>
            </w:pPr>
            <w: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25024200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62AABFE8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C631D3" w14:paraId="01F47203" w14:textId="77777777" w:rsidTr="00622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79994C5" w14:textId="77777777" w:rsidR="00C631D3" w:rsidRDefault="00C631D3" w:rsidP="00622D63">
            <w:pPr>
              <w:pStyle w:val="TAC"/>
            </w:pPr>
            <w: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9ED00DC" w14:textId="77777777" w:rsidR="00C631D3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1446FA13" w14:textId="77777777" w:rsidR="00C631D3" w:rsidRDefault="00C631D3" w:rsidP="00622D63">
            <w:pPr>
              <w:pStyle w:val="TAC"/>
            </w:pPr>
          </w:p>
        </w:tc>
      </w:tr>
      <w:tr w:rsidR="00C631D3" w14:paraId="6B7D45F0" w14:textId="77777777" w:rsidTr="00622D6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19C69F08" w14:textId="77777777" w:rsidR="00C631D3" w:rsidRDefault="00C631D3" w:rsidP="00622D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3CFA363" w14:textId="77777777" w:rsidR="00C631D3" w:rsidRDefault="00DF6194" w:rsidP="00622D63">
            <w:pPr>
              <w:pStyle w:val="TAC"/>
              <w:rPr>
                <w:lang w:eastAsia="zh-C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7FBC079E" w14:textId="77777777" w:rsidR="00C631D3" w:rsidRDefault="00C631D3" w:rsidP="00622D63">
            <w:pPr>
              <w:pStyle w:val="TAC"/>
            </w:pPr>
          </w:p>
        </w:tc>
      </w:tr>
      <w:tr w:rsidR="00C631D3" w14:paraId="20FDF434" w14:textId="77777777" w:rsidTr="00622D6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FF0E6AC" w14:textId="77777777" w:rsidR="00C631D3" w:rsidRDefault="00C631D3" w:rsidP="00622D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17CE3046" w14:textId="77777777" w:rsidR="00C631D3" w:rsidRPr="00E106D1" w:rsidRDefault="00DF6194" w:rsidP="00622D63">
            <w:pPr>
              <w:pStyle w:val="TAC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59" w:type="dxa"/>
          </w:tcPr>
          <w:p w14:paraId="5C1EB476" w14:textId="77777777" w:rsidR="00C631D3" w:rsidRDefault="00C631D3" w:rsidP="00622D63">
            <w:pPr>
              <w:pStyle w:val="TAC"/>
            </w:pPr>
          </w:p>
        </w:tc>
      </w:tr>
    </w:tbl>
    <w:p w14:paraId="6C81650D" w14:textId="77777777" w:rsidR="00C631D3" w:rsidRPr="00F03579" w:rsidRDefault="00C631D3" w:rsidP="00C631D3">
      <w:pPr>
        <w:pStyle w:val="2222"/>
        <w:snapToGrid w:val="0"/>
        <w:spacing w:after="120" w:line="240" w:lineRule="auto"/>
        <w:ind w:firstLineChars="0" w:firstLine="450"/>
        <w:rPr>
          <w:rFonts w:eastAsia="SimSun"/>
          <w:b/>
          <w:i/>
          <w:lang w:eastAsia="zh-CN"/>
        </w:rPr>
      </w:pPr>
      <w:r w:rsidRPr="00F03579">
        <w:rPr>
          <w:rFonts w:eastAsia="SimSun"/>
          <w:b/>
          <w:i/>
          <w:lang w:eastAsia="zh-CN"/>
        </w:rPr>
        <w:t>Pr</w:t>
      </w:r>
      <w:r>
        <w:rPr>
          <w:rFonts w:eastAsia="SimSun"/>
          <w:b/>
          <w:i/>
          <w:lang w:eastAsia="zh-CN"/>
        </w:rPr>
        <w:t>oposal 3</w:t>
      </w:r>
      <w:r w:rsidRPr="00F03579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to better understand the </w:t>
      </w:r>
      <w:proofErr w:type="spellStart"/>
      <w:r>
        <w:rPr>
          <w:rFonts w:eastAsia="SimSun"/>
          <w:b/>
          <w:i/>
          <w:lang w:eastAsia="zh-CN"/>
        </w:rPr>
        <w:t>tradeoff</w:t>
      </w:r>
      <w:proofErr w:type="spellEnd"/>
      <w:r>
        <w:rPr>
          <w:rFonts w:eastAsia="SimSun"/>
          <w:b/>
          <w:i/>
          <w:lang w:eastAsia="zh-CN"/>
        </w:rPr>
        <w:t xml:space="preserve"> of uplink cell throughput gain vs. the overhead of control signalling for down-selection, determine the control signalling for frequency-selective precoding after the 4Tx codebook is defined.</w:t>
      </w:r>
    </w:p>
    <w:p w14:paraId="22B8204E" w14:textId="77777777" w:rsidR="00C631D3" w:rsidRPr="00C631D3" w:rsidRDefault="00C631D3" w:rsidP="00C631D3">
      <w:pPr>
        <w:pStyle w:val="maintext"/>
        <w:snapToGrid w:val="0"/>
        <w:spacing w:before="0" w:after="120" w:line="240" w:lineRule="auto"/>
        <w:ind w:firstLineChars="0" w:firstLine="450"/>
        <w:rPr>
          <w:rFonts w:eastAsia="SimSun"/>
          <w:b/>
          <w:i/>
          <w:lang w:eastAsia="zh-CN"/>
        </w:rPr>
      </w:pPr>
    </w:p>
    <w:p w14:paraId="73B52512" w14:textId="77777777" w:rsidR="00CE6A85" w:rsidRPr="00C631D3" w:rsidRDefault="00CE6A85" w:rsidP="00B03FE3">
      <w:pPr>
        <w:pStyle w:val="2222"/>
        <w:snapToGrid w:val="0"/>
        <w:spacing w:after="120" w:line="240" w:lineRule="auto"/>
        <w:ind w:firstLineChars="0" w:firstLine="450"/>
        <w:rPr>
          <w:lang w:eastAsia="ko-KR"/>
        </w:rPr>
      </w:pPr>
    </w:p>
    <w:p w14:paraId="4EACC1ED" w14:textId="65BED326" w:rsidR="000F762B" w:rsidRPr="00746894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14:paraId="32535D27" w14:textId="5DFBBAB2" w:rsidR="00D772A3" w:rsidRDefault="00D772A3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szCs w:val="16"/>
          <w:lang w:val="en-US" w:eastAsia="ko-KR"/>
        </w:rPr>
      </w:pPr>
      <w:bookmarkStart w:id="3" w:name="_Ref458614461"/>
      <w:r w:rsidRPr="000703CC">
        <w:rPr>
          <w:rFonts w:cs="Times New Roman"/>
          <w:szCs w:val="16"/>
          <w:lang w:val="en-US" w:eastAsia="ko-KR"/>
        </w:rPr>
        <w:t>3GPP, RAN1</w:t>
      </w:r>
      <w:r w:rsidR="00843FD3" w:rsidRPr="000703CC">
        <w:rPr>
          <w:rFonts w:cs="Times New Roman"/>
          <w:szCs w:val="16"/>
          <w:lang w:val="en-US" w:eastAsia="ko-KR"/>
        </w:rPr>
        <w:t>#8</w:t>
      </w:r>
      <w:r w:rsidR="00C56934">
        <w:rPr>
          <w:rFonts w:cs="Times New Roman"/>
          <w:szCs w:val="16"/>
          <w:lang w:val="en-US" w:eastAsia="ko-KR"/>
        </w:rPr>
        <w:t>9</w:t>
      </w:r>
      <w:r w:rsidRPr="000703CC">
        <w:rPr>
          <w:rFonts w:cs="Times New Roman"/>
          <w:szCs w:val="16"/>
          <w:lang w:val="en-US" w:eastAsia="ko-KR"/>
        </w:rPr>
        <w:t>, Chairman’s Notes</w:t>
      </w:r>
    </w:p>
    <w:bookmarkEnd w:id="3"/>
    <w:p w14:paraId="782294B9" w14:textId="77777777" w:rsidR="002B3B3B" w:rsidRPr="00BE51A6" w:rsidRDefault="002B3B3B" w:rsidP="00BD1A91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sectPr w:rsidR="002B3B3B" w:rsidRPr="00BE51A6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05B20" w14:textId="77777777" w:rsidR="001B705F" w:rsidRDefault="001B705F">
      <w:r>
        <w:separator/>
      </w:r>
    </w:p>
  </w:endnote>
  <w:endnote w:type="continuationSeparator" w:id="0">
    <w:p w14:paraId="282D9AFF" w14:textId="77777777" w:rsidR="001B705F" w:rsidRDefault="001B7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A0E5" w14:textId="77777777" w:rsidR="001B705F" w:rsidRDefault="001B705F">
      <w:r>
        <w:separator/>
      </w:r>
    </w:p>
  </w:footnote>
  <w:footnote w:type="continuationSeparator" w:id="0">
    <w:p w14:paraId="7A9929B6" w14:textId="77777777" w:rsidR="001B705F" w:rsidRDefault="001B7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13A"/>
    <w:multiLevelType w:val="hybridMultilevel"/>
    <w:tmpl w:val="36C8297E"/>
    <w:lvl w:ilvl="0" w:tplc="A8FE8C10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" w15:restartNumberingAfterBreak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25A"/>
    <w:multiLevelType w:val="hybridMultilevel"/>
    <w:tmpl w:val="A14A0360"/>
    <w:lvl w:ilvl="0" w:tplc="F8C2E22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1AE629E6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FFAD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DF38F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F0E7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0C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D924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08AB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B470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" w15:restartNumberingAfterBreak="0">
    <w:nsid w:val="08A978FA"/>
    <w:multiLevelType w:val="hybridMultilevel"/>
    <w:tmpl w:val="CF1AB172"/>
    <w:lvl w:ilvl="0" w:tplc="D5A80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AE142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1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8D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E0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0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AC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43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6A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D791779"/>
    <w:multiLevelType w:val="hybridMultilevel"/>
    <w:tmpl w:val="5B902888"/>
    <w:lvl w:ilvl="0" w:tplc="59D2482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848CE3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94FAB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E58E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F61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AEEF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89B20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E2D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34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7" w15:restartNumberingAfterBreak="0">
    <w:nsid w:val="10C047D2"/>
    <w:multiLevelType w:val="hybridMultilevel"/>
    <w:tmpl w:val="E8801CBC"/>
    <w:lvl w:ilvl="0" w:tplc="A03EE3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670D54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8BACCE0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34D8AA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CE4CB6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7BCBB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122D3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188E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FDA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D8B728A"/>
    <w:multiLevelType w:val="hybridMultilevel"/>
    <w:tmpl w:val="E370FA16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7" w15:restartNumberingAfterBreak="0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36A28"/>
    <w:multiLevelType w:val="hybridMultilevel"/>
    <w:tmpl w:val="A5543B1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3E131634"/>
    <w:multiLevelType w:val="hybridMultilevel"/>
    <w:tmpl w:val="FD402A82"/>
    <w:lvl w:ilvl="0" w:tplc="349A44C8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BCA0478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C442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C702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8A8C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1CD8F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2E0B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2AA2D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C4986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 w15:restartNumberingAfterBreak="0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DE1DD7"/>
    <w:multiLevelType w:val="hybridMultilevel"/>
    <w:tmpl w:val="9072D4B2"/>
    <w:lvl w:ilvl="0" w:tplc="FFFFFFFF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327E95C2">
      <w:start w:val="8"/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5" w15:restartNumberingAfterBreak="0">
    <w:nsid w:val="43BA018B"/>
    <w:multiLevelType w:val="hybridMultilevel"/>
    <w:tmpl w:val="BCB26C3E"/>
    <w:lvl w:ilvl="0" w:tplc="04090001">
      <w:start w:val="1"/>
      <w:numFmt w:val="bullet"/>
      <w:lvlText w:val=""/>
      <w:lvlJc w:val="left"/>
      <w:pPr>
        <w:ind w:left="8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6" w15:restartNumberingAfterBreak="0">
    <w:nsid w:val="47B81F53"/>
    <w:multiLevelType w:val="hybridMultilevel"/>
    <w:tmpl w:val="B1220920"/>
    <w:lvl w:ilvl="0" w:tplc="8668C920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C64581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89A9F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6062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A60B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ACAA6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1F346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BCC9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1B447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BB1B52"/>
    <w:multiLevelType w:val="hybridMultilevel"/>
    <w:tmpl w:val="9DA4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3" w15:restartNumberingAfterBreak="0">
    <w:nsid w:val="5EFB175E"/>
    <w:multiLevelType w:val="hybridMultilevel"/>
    <w:tmpl w:val="2806D29A"/>
    <w:lvl w:ilvl="0" w:tplc="DD52188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DC5E7D26">
      <w:start w:val="8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69EA51A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88A49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00E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DE8F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45E84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44FAB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7982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4" w15:restartNumberingAfterBreak="0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D05BD7"/>
    <w:multiLevelType w:val="hybridMultilevel"/>
    <w:tmpl w:val="26B2E276"/>
    <w:lvl w:ilvl="0" w:tplc="7E60CD7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E945896">
      <w:start w:val="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F91E7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3286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D605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F82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A762E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6688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E0C47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6" w15:restartNumberingAfterBreak="0">
    <w:nsid w:val="64705D18"/>
    <w:multiLevelType w:val="hybridMultilevel"/>
    <w:tmpl w:val="3E4AEF98"/>
    <w:lvl w:ilvl="0" w:tplc="5D20F8C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A203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462B6E0">
      <w:start w:val="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3C10A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D020F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5A24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2B82A1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DA187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FEA0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7" w15:restartNumberingAfterBreak="0">
    <w:nsid w:val="67823AC3"/>
    <w:multiLevelType w:val="hybridMultilevel"/>
    <w:tmpl w:val="18608BDE"/>
    <w:lvl w:ilvl="0" w:tplc="639CD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EC1C88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CC112">
      <w:start w:val="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C6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0B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E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1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3" w15:restartNumberingAfterBreak="0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4" w15:restartNumberingAfterBreak="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5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6B60002"/>
    <w:multiLevelType w:val="hybridMultilevel"/>
    <w:tmpl w:val="10CCD95A"/>
    <w:lvl w:ilvl="0" w:tplc="04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9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307A30"/>
    <w:multiLevelType w:val="hybridMultilevel"/>
    <w:tmpl w:val="BA9A5F9E"/>
    <w:lvl w:ilvl="0" w:tplc="04090001">
      <w:start w:val="1"/>
      <w:numFmt w:val="bullet"/>
      <w:lvlText w:val=""/>
      <w:lvlJc w:val="left"/>
      <w:pPr>
        <w:ind w:left="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51" w15:restartNumberingAfterBreak="0">
    <w:nsid w:val="7B071B3B"/>
    <w:multiLevelType w:val="hybridMultilevel"/>
    <w:tmpl w:val="BCDA94A6"/>
    <w:lvl w:ilvl="0" w:tplc="44EEC66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371E02CC">
      <w:start w:val="1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BD89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250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7003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5B9AB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DAE1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690A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1EEE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52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18"/>
  </w:num>
  <w:num w:numId="3">
    <w:abstractNumId w:val="31"/>
  </w:num>
  <w:num w:numId="4">
    <w:abstractNumId w:val="47"/>
  </w:num>
  <w:num w:numId="5">
    <w:abstractNumId w:val="5"/>
  </w:num>
  <w:num w:numId="6">
    <w:abstractNumId w:val="41"/>
  </w:num>
  <w:num w:numId="7">
    <w:abstractNumId w:val="19"/>
  </w:num>
  <w:num w:numId="8">
    <w:abstractNumId w:val="23"/>
  </w:num>
  <w:num w:numId="9">
    <w:abstractNumId w:val="39"/>
  </w:num>
  <w:num w:numId="10">
    <w:abstractNumId w:val="1"/>
  </w:num>
  <w:num w:numId="11">
    <w:abstractNumId w:val="20"/>
  </w:num>
  <w:num w:numId="12">
    <w:abstractNumId w:val="42"/>
  </w:num>
  <w:num w:numId="13">
    <w:abstractNumId w:val="15"/>
  </w:num>
  <w:num w:numId="14">
    <w:abstractNumId w:val="53"/>
  </w:num>
  <w:num w:numId="15">
    <w:abstractNumId w:val="38"/>
  </w:num>
  <w:num w:numId="16">
    <w:abstractNumId w:val="17"/>
  </w:num>
  <w:num w:numId="17">
    <w:abstractNumId w:val="52"/>
  </w:num>
  <w:num w:numId="18">
    <w:abstractNumId w:val="44"/>
  </w:num>
  <w:num w:numId="19">
    <w:abstractNumId w:val="43"/>
  </w:num>
  <w:num w:numId="20">
    <w:abstractNumId w:val="40"/>
  </w:num>
  <w:num w:numId="21">
    <w:abstractNumId w:val="11"/>
  </w:num>
  <w:num w:numId="22">
    <w:abstractNumId w:val="8"/>
  </w:num>
  <w:num w:numId="23">
    <w:abstractNumId w:val="34"/>
  </w:num>
  <w:num w:numId="24">
    <w:abstractNumId w:val="32"/>
  </w:num>
  <w:num w:numId="25">
    <w:abstractNumId w:val="49"/>
  </w:num>
  <w:num w:numId="26">
    <w:abstractNumId w:val="30"/>
  </w:num>
  <w:num w:numId="27">
    <w:abstractNumId w:val="10"/>
  </w:num>
  <w:num w:numId="28">
    <w:abstractNumId w:val="12"/>
  </w:num>
  <w:num w:numId="29">
    <w:abstractNumId w:val="46"/>
  </w:num>
  <w:num w:numId="30">
    <w:abstractNumId w:val="27"/>
  </w:num>
  <w:num w:numId="31">
    <w:abstractNumId w:val="13"/>
  </w:num>
  <w:num w:numId="32">
    <w:abstractNumId w:val="45"/>
  </w:num>
  <w:num w:numId="33">
    <w:abstractNumId w:val="6"/>
  </w:num>
  <w:num w:numId="34">
    <w:abstractNumId w:val="33"/>
  </w:num>
  <w:num w:numId="35">
    <w:abstractNumId w:val="36"/>
  </w:num>
  <w:num w:numId="36">
    <w:abstractNumId w:val="35"/>
  </w:num>
  <w:num w:numId="37">
    <w:abstractNumId w:val="4"/>
  </w:num>
  <w:num w:numId="38">
    <w:abstractNumId w:val="28"/>
  </w:num>
  <w:num w:numId="39">
    <w:abstractNumId w:val="7"/>
  </w:num>
  <w:num w:numId="40">
    <w:abstractNumId w:val="26"/>
  </w:num>
  <w:num w:numId="41">
    <w:abstractNumId w:val="51"/>
  </w:num>
  <w:num w:numId="42">
    <w:abstractNumId w:val="18"/>
  </w:num>
  <w:num w:numId="43">
    <w:abstractNumId w:val="0"/>
  </w:num>
  <w:num w:numId="44">
    <w:abstractNumId w:val="18"/>
  </w:num>
  <w:num w:numId="45">
    <w:abstractNumId w:val="2"/>
  </w:num>
  <w:num w:numId="46">
    <w:abstractNumId w:val="22"/>
  </w:num>
  <w:num w:numId="47">
    <w:abstractNumId w:val="37"/>
  </w:num>
  <w:num w:numId="48">
    <w:abstractNumId w:val="3"/>
  </w:num>
  <w:num w:numId="49">
    <w:abstractNumId w:val="14"/>
  </w:num>
  <w:num w:numId="50">
    <w:abstractNumId w:val="48"/>
  </w:num>
  <w:num w:numId="51">
    <w:abstractNumId w:val="25"/>
  </w:num>
  <w:num w:numId="52">
    <w:abstractNumId w:val="16"/>
  </w:num>
  <w:num w:numId="53">
    <w:abstractNumId w:val="24"/>
  </w:num>
  <w:num w:numId="54">
    <w:abstractNumId w:val="21"/>
  </w:num>
  <w:num w:numId="55">
    <w:abstractNumId w:val="29"/>
  </w:num>
  <w:num w:numId="56">
    <w:abstractNumId w:val="5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FEA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063"/>
    <w:rsid w:val="000A77A6"/>
    <w:rsid w:val="000B0B99"/>
    <w:rsid w:val="000B25B1"/>
    <w:rsid w:val="000B2A45"/>
    <w:rsid w:val="000B2B68"/>
    <w:rsid w:val="000B4FD7"/>
    <w:rsid w:val="000B5E62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0494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05F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43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3DEA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1B42"/>
    <w:rsid w:val="002C46A5"/>
    <w:rsid w:val="002D06B4"/>
    <w:rsid w:val="002D0F5C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4E2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0FB0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277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D7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4AF5"/>
    <w:rsid w:val="003D79CD"/>
    <w:rsid w:val="003E079D"/>
    <w:rsid w:val="003E0FEE"/>
    <w:rsid w:val="003E1753"/>
    <w:rsid w:val="003E2110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2798A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FA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332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61D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10D"/>
    <w:rsid w:val="0054620D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2A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6D3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86710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B7C84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5428"/>
    <w:rsid w:val="006E6697"/>
    <w:rsid w:val="006E678E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47A68"/>
    <w:rsid w:val="00747D55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3A2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0DC"/>
    <w:rsid w:val="007B299C"/>
    <w:rsid w:val="007B2A97"/>
    <w:rsid w:val="007B3ED7"/>
    <w:rsid w:val="007B49B4"/>
    <w:rsid w:val="007B5D84"/>
    <w:rsid w:val="007B6146"/>
    <w:rsid w:val="007B7479"/>
    <w:rsid w:val="007B75C8"/>
    <w:rsid w:val="007C1FEB"/>
    <w:rsid w:val="007C25EB"/>
    <w:rsid w:val="007C4C8A"/>
    <w:rsid w:val="007C5842"/>
    <w:rsid w:val="007C6231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46"/>
    <w:rsid w:val="00812A05"/>
    <w:rsid w:val="00812B7C"/>
    <w:rsid w:val="0081357E"/>
    <w:rsid w:val="00814AD0"/>
    <w:rsid w:val="00814EE4"/>
    <w:rsid w:val="00815694"/>
    <w:rsid w:val="0081635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731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AC4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215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56FB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16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94B"/>
    <w:rsid w:val="008B6030"/>
    <w:rsid w:val="008B6259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E30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4BD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5D1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41E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586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87ED0"/>
    <w:rsid w:val="00A90E3A"/>
    <w:rsid w:val="00A9170B"/>
    <w:rsid w:val="00A92D83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5BB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F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E3"/>
    <w:rsid w:val="00B058D3"/>
    <w:rsid w:val="00B10EBC"/>
    <w:rsid w:val="00B12C3B"/>
    <w:rsid w:val="00B12CB3"/>
    <w:rsid w:val="00B12EF7"/>
    <w:rsid w:val="00B14156"/>
    <w:rsid w:val="00B149D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1AA"/>
    <w:rsid w:val="00B33290"/>
    <w:rsid w:val="00B3361F"/>
    <w:rsid w:val="00B339CD"/>
    <w:rsid w:val="00B342AC"/>
    <w:rsid w:val="00B3679B"/>
    <w:rsid w:val="00B410F3"/>
    <w:rsid w:val="00B42710"/>
    <w:rsid w:val="00B4397A"/>
    <w:rsid w:val="00B50CFC"/>
    <w:rsid w:val="00B5165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09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CAE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5A4F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1772E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6934"/>
    <w:rsid w:val="00C57126"/>
    <w:rsid w:val="00C57AD2"/>
    <w:rsid w:val="00C57D8A"/>
    <w:rsid w:val="00C60A25"/>
    <w:rsid w:val="00C60A93"/>
    <w:rsid w:val="00C62546"/>
    <w:rsid w:val="00C62BAD"/>
    <w:rsid w:val="00C63145"/>
    <w:rsid w:val="00C631D3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87F8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577D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5D6A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6A85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6C07"/>
    <w:rsid w:val="00CF7537"/>
    <w:rsid w:val="00CF7C58"/>
    <w:rsid w:val="00D05563"/>
    <w:rsid w:val="00D05DC2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0C38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1CA4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E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77E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571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648"/>
    <w:rsid w:val="00DF6194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6DF3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BCC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579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37446"/>
    <w:rsid w:val="00F41D4B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E0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0E2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125C63A"/>
  <w15:docId w15:val="{D596AADC-7100-4566-A178-8894B709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styleId="Hyperlink">
    <w:name w:val="Hyperlink"/>
    <w:uiPriority w:val="99"/>
    <w:rsid w:val="00BE51A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03F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F41D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H0">
    <w:name w:val="TAH"/>
    <w:basedOn w:val="Normal"/>
    <w:link w:val="TAHCar"/>
    <w:rsid w:val="001D3435"/>
    <w:pPr>
      <w:keepNext/>
      <w:keepLines/>
      <w:spacing w:before="180" w:after="0"/>
      <w:jc w:val="center"/>
    </w:pPr>
    <w:rPr>
      <w:rFonts w:ascii="Arial" w:eastAsia="SimSun" w:hAnsi="Arial"/>
      <w:b/>
      <w:sz w:val="18"/>
    </w:rPr>
  </w:style>
  <w:style w:type="paragraph" w:customStyle="1" w:styleId="TAC">
    <w:name w:val="TAC"/>
    <w:basedOn w:val="TAL"/>
    <w:link w:val="TACChar"/>
    <w:rsid w:val="001D3435"/>
    <w:pPr>
      <w:overflowPunct/>
      <w:autoSpaceDE/>
      <w:autoSpaceDN/>
      <w:adjustRightInd/>
      <w:spacing w:before="180"/>
      <w:jc w:val="center"/>
      <w:textAlignment w:val="auto"/>
    </w:pPr>
    <w:rPr>
      <w:rFonts w:eastAsia="SimSun"/>
      <w:lang w:eastAsia="en-US"/>
    </w:rPr>
  </w:style>
  <w:style w:type="character" w:customStyle="1" w:styleId="TACChar">
    <w:name w:val="TAC Char"/>
    <w:link w:val="TAC"/>
    <w:rsid w:val="001D343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0"/>
    <w:rsid w:val="001D3435"/>
    <w:rPr>
      <w:rFonts w:ascii="Arial" w:eastAsia="SimSun" w:hAnsi="Arial"/>
      <w:b/>
      <w:sz w:val="18"/>
      <w:lang w:val="en-GB" w:eastAsia="en-US"/>
    </w:rPr>
  </w:style>
  <w:style w:type="table" w:styleId="GridTable4-Accent5">
    <w:name w:val="Grid Table 4 Accent 5"/>
    <w:basedOn w:val="TableNormal"/>
    <w:uiPriority w:val="49"/>
    <w:rsid w:val="00CF6C0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73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697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64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31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8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7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60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1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8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8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38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0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0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0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5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9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67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08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7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5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0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3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5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50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DE494-3958-4A8B-BD18-AC602661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785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keywords>CTPClassification=CTP_PUBLIC:VisualMarkings=</cp:keywords>
  <cp:lastModifiedBy>Zhang, Yushu</cp:lastModifiedBy>
  <cp:revision>6</cp:revision>
  <cp:lastPrinted>2012-03-15T10:36:00Z</cp:lastPrinted>
  <dcterms:created xsi:type="dcterms:W3CDTF">2017-08-23T11:36:00Z</dcterms:created>
  <dcterms:modified xsi:type="dcterms:W3CDTF">2017-08-23T14:45:00Z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12e44a08-3581-4469-aee2-1b3195fdbb60</vt:lpwstr>
  </property>
  <property fmtid="{D5CDD505-2E9C-101B-9397-08002B2CF9AE}" pid="3" name="CTP_TimeStamp">
    <vt:lpwstr>2017-06-29 04:27:52Z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